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69509" w14:textId="77777777" w:rsidR="00CB1DED" w:rsidRDefault="00CB1DED" w:rsidP="00037C27">
      <w:pPr>
        <w:jc w:val="center"/>
      </w:pPr>
    </w:p>
    <w:p w14:paraId="2480DF8D" w14:textId="5DE0C5C6" w:rsidR="001C0CBF" w:rsidRPr="001C0CBF" w:rsidRDefault="001C0CBF" w:rsidP="00037C27">
      <w:pPr>
        <w:jc w:val="center"/>
        <w:rPr>
          <w:rFonts w:ascii="Roboto" w:hAnsi="Roboto"/>
          <w:b/>
          <w:bCs/>
          <w:color w:val="001D35"/>
          <w:sz w:val="28"/>
          <w:szCs w:val="28"/>
          <w:shd w:val="clear" w:color="auto" w:fill="FFFFFF"/>
        </w:rPr>
      </w:pPr>
      <w:r w:rsidRPr="001C0CBF">
        <w:rPr>
          <w:b/>
          <w:bCs/>
          <w:sz w:val="28"/>
          <w:szCs w:val="28"/>
        </w:rPr>
        <w:t>Institutional GME Policy on Vendor Interaction</w:t>
      </w:r>
    </w:p>
    <w:p w14:paraId="2D006594" w14:textId="77777777" w:rsidR="001C0CBF" w:rsidRDefault="001C0CBF" w:rsidP="00037C27">
      <w:pPr>
        <w:jc w:val="center"/>
        <w:rPr>
          <w:rFonts w:ascii="Roboto" w:hAnsi="Roboto"/>
          <w:color w:val="001D35"/>
          <w:sz w:val="27"/>
          <w:szCs w:val="27"/>
          <w:shd w:val="clear" w:color="auto" w:fill="FFFFFF"/>
        </w:rPr>
      </w:pPr>
    </w:p>
    <w:p w14:paraId="20B1930F" w14:textId="77777777" w:rsidR="001C0CBF" w:rsidRDefault="001C0CBF" w:rsidP="00037C27">
      <w:pPr>
        <w:jc w:val="center"/>
        <w:rPr>
          <w:rFonts w:ascii="Roboto" w:hAnsi="Roboto"/>
          <w:color w:val="001D35"/>
          <w:sz w:val="27"/>
          <w:szCs w:val="27"/>
          <w:shd w:val="clear" w:color="auto" w:fill="FFFFFF"/>
        </w:rPr>
      </w:pPr>
    </w:p>
    <w:p w14:paraId="0AEE0E2D" w14:textId="77777777" w:rsidR="00E26C32" w:rsidRDefault="001C0CBF" w:rsidP="007E1427">
      <w:pPr>
        <w:rPr>
          <w:rFonts w:ascii="Arial Narrow" w:hAnsi="Arial Narrow" w:cs="Arial"/>
          <w:color w:val="001D35"/>
          <w:shd w:val="clear" w:color="auto" w:fill="FFFFFF"/>
        </w:rPr>
      </w:pPr>
      <w:r w:rsidRPr="006D78B0">
        <w:rPr>
          <w:rFonts w:ascii="Arial Narrow" w:hAnsi="Arial Narrow" w:cs="Arial"/>
          <w:b/>
          <w:bCs/>
          <w:color w:val="001D35"/>
          <w:shd w:val="clear" w:color="auto" w:fill="FFFFFF"/>
        </w:rPr>
        <w:t>Definition</w:t>
      </w:r>
      <w:r w:rsidRPr="006D78B0">
        <w:rPr>
          <w:rFonts w:ascii="Arial Narrow" w:hAnsi="Arial Narrow" w:cs="Arial"/>
          <w:color w:val="001D35"/>
          <w:shd w:val="clear" w:color="auto" w:fill="FFFFFF"/>
        </w:rPr>
        <w:t xml:space="preserve">: </w:t>
      </w:r>
    </w:p>
    <w:p w14:paraId="419ED644" w14:textId="0C74A95E" w:rsidR="001C0CBF" w:rsidRPr="006D78B0" w:rsidRDefault="001C0CBF" w:rsidP="007E1427">
      <w:pPr>
        <w:rPr>
          <w:rFonts w:ascii="Arial Narrow" w:hAnsi="Arial Narrow"/>
          <w:color w:val="001D35"/>
          <w:shd w:val="clear" w:color="auto" w:fill="FFFFFF"/>
        </w:rPr>
      </w:pPr>
      <w:r w:rsidRPr="006D78B0">
        <w:rPr>
          <w:rFonts w:ascii="Arial Narrow" w:hAnsi="Arial Narrow" w:cs="Arial"/>
          <w:color w:val="001D35"/>
          <w:shd w:val="clear" w:color="auto" w:fill="FFFFFF"/>
        </w:rPr>
        <w:t xml:space="preserve">Vendor, </w:t>
      </w:r>
      <w:r w:rsidR="007E1427" w:rsidRPr="006D78B0">
        <w:rPr>
          <w:rFonts w:ascii="Arial Narrow" w:hAnsi="Arial Narrow" w:cs="Arial"/>
          <w:color w:val="040C28"/>
        </w:rPr>
        <w:t xml:space="preserve">an </w:t>
      </w:r>
      <w:r w:rsidR="00E26C32" w:rsidRPr="006D78B0">
        <w:rPr>
          <w:rFonts w:ascii="Arial Narrow" w:hAnsi="Arial Narrow" w:cs="Arial"/>
          <w:color w:val="040C28"/>
        </w:rPr>
        <w:t>agent,</w:t>
      </w:r>
      <w:r w:rsidR="007E1427" w:rsidRPr="006D78B0">
        <w:rPr>
          <w:rFonts w:ascii="Arial Narrow" w:hAnsi="Arial Narrow" w:cs="Arial"/>
          <w:color w:val="040C28"/>
        </w:rPr>
        <w:t xml:space="preserve"> or other representative of a pharmaceutical, nutritional, biotechnology or other health care product or services provider, manufacturer or company, it can include </w:t>
      </w:r>
      <w:r w:rsidR="007E1427" w:rsidRPr="006D78B0">
        <w:rPr>
          <w:rFonts w:ascii="Arial Narrow" w:hAnsi="Arial Narrow"/>
          <w:color w:val="001D35"/>
          <w:shd w:val="clear" w:color="auto" w:fill="FFFFFF"/>
        </w:rPr>
        <w:t>medical device suppliers.</w:t>
      </w:r>
    </w:p>
    <w:p w14:paraId="5E8F95E2" w14:textId="77777777" w:rsidR="007E1427" w:rsidRPr="006D78B0" w:rsidRDefault="007E1427" w:rsidP="007E1427">
      <w:pPr>
        <w:rPr>
          <w:rFonts w:ascii="Arial Narrow" w:hAnsi="Arial Narrow"/>
          <w:color w:val="001D35"/>
          <w:shd w:val="clear" w:color="auto" w:fill="FFFFFF"/>
        </w:rPr>
      </w:pPr>
    </w:p>
    <w:p w14:paraId="54FC4820" w14:textId="77777777" w:rsidR="007E1427" w:rsidRPr="006D78B0" w:rsidRDefault="007E1427" w:rsidP="007E1427">
      <w:pPr>
        <w:rPr>
          <w:rFonts w:ascii="Arial Narrow" w:hAnsi="Arial Narrow" w:cs="Arial"/>
          <w:color w:val="001D35"/>
          <w:shd w:val="clear" w:color="auto" w:fill="FFFFFF"/>
        </w:rPr>
      </w:pPr>
    </w:p>
    <w:p w14:paraId="53B5B6E3" w14:textId="431B0E0E" w:rsidR="001C0CBF" w:rsidRPr="00E26C32" w:rsidRDefault="003B39E0" w:rsidP="007E1427">
      <w:pPr>
        <w:rPr>
          <w:rFonts w:ascii="Arial Narrow" w:hAnsi="Arial Narrow" w:cs="Arial"/>
          <w:b/>
          <w:bCs/>
          <w:color w:val="001D35"/>
          <w:u w:val="single"/>
          <w:shd w:val="clear" w:color="auto" w:fill="FFFFFF"/>
        </w:rPr>
      </w:pPr>
      <w:r>
        <w:rPr>
          <w:rFonts w:ascii="Arial Narrow" w:hAnsi="Arial Narrow" w:cs="Arial"/>
          <w:b/>
          <w:bCs/>
          <w:color w:val="001D35"/>
          <w:sz w:val="28"/>
          <w:szCs w:val="28"/>
          <w:u w:val="single"/>
          <w:shd w:val="clear" w:color="auto" w:fill="FFFFFF"/>
        </w:rPr>
        <w:t>POLICY</w:t>
      </w:r>
      <w:bookmarkStart w:id="0" w:name="_GoBack"/>
      <w:bookmarkEnd w:id="0"/>
      <w:r w:rsidR="007E1427" w:rsidRPr="00E26C32">
        <w:rPr>
          <w:rFonts w:ascii="Arial Narrow" w:hAnsi="Arial Narrow" w:cs="Arial"/>
          <w:b/>
          <w:bCs/>
          <w:color w:val="001D35"/>
          <w:u w:val="single"/>
          <w:shd w:val="clear" w:color="auto" w:fill="FFFFFF"/>
        </w:rPr>
        <w:t>:</w:t>
      </w:r>
    </w:p>
    <w:p w14:paraId="50767F95" w14:textId="77777777" w:rsidR="007E1427" w:rsidRPr="006D78B0" w:rsidRDefault="007E1427" w:rsidP="00E26C32">
      <w:pPr>
        <w:pStyle w:val="k3ksmc"/>
        <w:shd w:val="clear" w:color="auto" w:fill="FFFFFF"/>
        <w:spacing w:before="0" w:beforeAutospacing="0" w:after="120" w:afterAutospacing="0"/>
        <w:rPr>
          <w:rFonts w:ascii="Arial Narrow" w:hAnsi="Arial Narrow"/>
          <w:color w:val="001D35"/>
          <w:sz w:val="27"/>
          <w:szCs w:val="27"/>
        </w:rPr>
      </w:pPr>
      <w:r w:rsidRPr="006D78B0">
        <w:rPr>
          <w:rFonts w:ascii="Arial Narrow" w:hAnsi="Arial Narrow"/>
          <w:color w:val="001D35"/>
          <w:sz w:val="27"/>
          <w:szCs w:val="27"/>
          <w:shd w:val="clear" w:color="auto" w:fill="FFFFFF"/>
        </w:rPr>
        <w:t>R</w:t>
      </w:r>
      <w:r w:rsidR="001C0CBF" w:rsidRPr="006D78B0">
        <w:rPr>
          <w:rFonts w:ascii="Arial Narrow" w:hAnsi="Arial Narrow"/>
          <w:color w:val="001D35"/>
          <w:sz w:val="27"/>
          <w:szCs w:val="27"/>
          <w:shd w:val="clear" w:color="auto" w:fill="FFFFFF"/>
        </w:rPr>
        <w:t>es</w:t>
      </w:r>
      <w:r w:rsidR="001C0CBF" w:rsidRPr="006D78B0">
        <w:rPr>
          <w:rFonts w:ascii="Arial Narrow" w:hAnsi="Arial Narrow" w:cs="Arial"/>
          <w:color w:val="001D35"/>
          <w:sz w:val="27"/>
          <w:szCs w:val="27"/>
          <w:shd w:val="clear" w:color="auto" w:fill="FFFFFF"/>
        </w:rPr>
        <w:t xml:space="preserve">idents </w:t>
      </w:r>
      <w:r w:rsidRPr="006D78B0">
        <w:rPr>
          <w:rFonts w:ascii="Arial Narrow" w:hAnsi="Arial Narrow" w:cs="Arial"/>
          <w:color w:val="001D35"/>
          <w:sz w:val="27"/>
          <w:szCs w:val="27"/>
          <w:shd w:val="clear" w:color="auto" w:fill="FFFFFF"/>
        </w:rPr>
        <w:t xml:space="preserve">/fellows </w:t>
      </w:r>
      <w:r w:rsidR="001C0CBF" w:rsidRPr="006D78B0">
        <w:rPr>
          <w:rFonts w:ascii="Arial Narrow" w:hAnsi="Arial Narrow" w:cs="Arial"/>
          <w:color w:val="001D35"/>
          <w:sz w:val="27"/>
          <w:szCs w:val="27"/>
          <w:shd w:val="clear" w:color="auto" w:fill="FFFFFF"/>
        </w:rPr>
        <w:t>and faculty cannot accept gifts or personal benefits from vendors</w:t>
      </w:r>
      <w:r w:rsidRPr="006D78B0">
        <w:rPr>
          <w:rFonts w:ascii="Arial Narrow" w:hAnsi="Arial Narrow" w:cs="Arial"/>
          <w:color w:val="001D35"/>
          <w:sz w:val="27"/>
          <w:szCs w:val="27"/>
          <w:shd w:val="clear" w:color="auto" w:fill="FFFFFF"/>
        </w:rPr>
        <w:t>.</w:t>
      </w:r>
      <w:r w:rsidR="001C0CBF" w:rsidRPr="006D78B0">
        <w:rPr>
          <w:rFonts w:ascii="Arial Narrow" w:hAnsi="Arial Narrow" w:cs="Arial"/>
          <w:color w:val="001D35"/>
          <w:sz w:val="27"/>
          <w:szCs w:val="27"/>
          <w:shd w:val="clear" w:color="auto" w:fill="FFFFFF"/>
        </w:rPr>
        <w:t xml:space="preserve"> </w:t>
      </w:r>
      <w:r w:rsidRPr="006D78B0">
        <w:rPr>
          <w:rFonts w:ascii="Arial Narrow" w:hAnsi="Arial Narrow" w:cs="Arial"/>
          <w:color w:val="001D35"/>
          <w:sz w:val="27"/>
          <w:szCs w:val="27"/>
          <w:shd w:val="clear" w:color="auto" w:fill="FFFFFF"/>
        </w:rPr>
        <w:t>Resident/fellows and Faculty</w:t>
      </w:r>
      <w:r w:rsidR="001C0CBF" w:rsidRPr="006D78B0">
        <w:rPr>
          <w:rFonts w:ascii="Arial Narrow" w:hAnsi="Arial Narrow" w:cs="Arial"/>
          <w:color w:val="001D35"/>
          <w:sz w:val="27"/>
          <w:szCs w:val="27"/>
          <w:shd w:val="clear" w:color="auto" w:fill="FFFFFF"/>
        </w:rPr>
        <w:t xml:space="preserve"> can only engage with vendors for educational purposes </w:t>
      </w:r>
      <w:r w:rsidRPr="006D78B0">
        <w:rPr>
          <w:rFonts w:ascii="Arial Narrow" w:hAnsi="Arial Narrow" w:cs="Arial"/>
          <w:color w:val="001D35"/>
          <w:sz w:val="27"/>
          <w:szCs w:val="27"/>
          <w:shd w:val="clear" w:color="auto" w:fill="FFFFFF"/>
        </w:rPr>
        <w:t>and such interactions with vendors should be disclosed to their program director</w:t>
      </w:r>
      <w:r w:rsidR="001C0CBF" w:rsidRPr="006D78B0">
        <w:rPr>
          <w:rFonts w:ascii="Arial Narrow" w:hAnsi="Arial Narrow" w:cs="Arial"/>
          <w:color w:val="001D35"/>
          <w:sz w:val="27"/>
          <w:szCs w:val="27"/>
          <w:shd w:val="clear" w:color="auto" w:fill="FFFFFF"/>
        </w:rPr>
        <w:t>, ensuring that all interactions are transparent and do not influence patient care decisions</w:t>
      </w:r>
      <w:r w:rsidRPr="006D78B0">
        <w:rPr>
          <w:rFonts w:ascii="Arial Narrow" w:hAnsi="Arial Narrow" w:cs="Arial"/>
          <w:color w:val="001D35"/>
          <w:sz w:val="27"/>
          <w:szCs w:val="27"/>
          <w:shd w:val="clear" w:color="auto" w:fill="FFFFFF"/>
        </w:rPr>
        <w:t>.</w:t>
      </w:r>
      <w:r w:rsidR="001C0CBF" w:rsidRPr="006D78B0">
        <w:rPr>
          <w:rFonts w:ascii="Arial Narrow" w:hAnsi="Arial Narrow" w:cs="Arial"/>
          <w:color w:val="001D35"/>
          <w:sz w:val="27"/>
          <w:szCs w:val="27"/>
          <w:shd w:val="clear" w:color="auto" w:fill="FFFFFF"/>
        </w:rPr>
        <w:t> </w:t>
      </w:r>
    </w:p>
    <w:p w14:paraId="2B96E239" w14:textId="619ECB33" w:rsidR="001C0CBF" w:rsidRPr="006D78B0" w:rsidRDefault="001C0CBF" w:rsidP="00E26C32">
      <w:pPr>
        <w:pStyle w:val="k3ksmc"/>
        <w:shd w:val="clear" w:color="auto" w:fill="FFFFFF"/>
        <w:spacing w:before="0" w:beforeAutospacing="0" w:after="120" w:afterAutospacing="0"/>
        <w:rPr>
          <w:rFonts w:ascii="Arial Narrow" w:hAnsi="Arial Narrow"/>
          <w:color w:val="001D35"/>
          <w:sz w:val="27"/>
          <w:szCs w:val="27"/>
        </w:rPr>
      </w:pPr>
      <w:r w:rsidRPr="006D78B0">
        <w:rPr>
          <w:rFonts w:ascii="Arial Narrow" w:hAnsi="Arial Narrow"/>
          <w:color w:val="001D35"/>
          <w:spacing w:val="2"/>
          <w:sz w:val="27"/>
          <w:szCs w:val="27"/>
        </w:rPr>
        <w:t>Residents and faculty are prohibited from accepting meals, travel, or other personal benefits from vendors, regardless of value. </w:t>
      </w:r>
    </w:p>
    <w:p w14:paraId="5813F4EE" w14:textId="68D5536E" w:rsidR="001C0CBF" w:rsidRPr="001C0CBF" w:rsidRDefault="001C0CBF" w:rsidP="00E26C32">
      <w:pPr>
        <w:shd w:val="clear" w:color="auto" w:fill="FFFFFF"/>
        <w:spacing w:after="120"/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  <w:r w:rsidRPr="001C0CBF">
        <w:rPr>
          <w:rFonts w:ascii="Arial Narrow" w:eastAsia="Times New Roman" w:hAnsi="Arial Narrow" w:cs="Times New Roman"/>
          <w:b/>
          <w:bCs/>
          <w:color w:val="001D35"/>
          <w:kern w:val="0"/>
          <w14:ligatures w14:val="none"/>
        </w:rPr>
        <w:t>Prior approval needed:</w:t>
      </w:r>
      <w:r w:rsidR="00E26C32">
        <w:rPr>
          <w:rFonts w:ascii="Arial Narrow" w:eastAsia="Times New Roman" w:hAnsi="Arial Narrow" w:cs="Times New Roman"/>
          <w:b/>
          <w:bCs/>
          <w:kern w:val="0"/>
          <w14:ligatures w14:val="none"/>
        </w:rPr>
        <w:t xml:space="preserve"> </w:t>
      </w:r>
      <w:r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Any vendor-sponsored educational activity, including speaker presentations or CME events, must be reviewed </w:t>
      </w:r>
      <w:r w:rsidR="007E1427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for </w:t>
      </w:r>
      <w:r w:rsidR="00E26C32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bias,</w:t>
      </w:r>
      <w:r w:rsidR="007E1427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 </w:t>
      </w:r>
      <w:r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and </w:t>
      </w:r>
      <w:r w:rsidR="007E1427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must </w:t>
      </w:r>
      <w:r w:rsidR="003B39E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be </w:t>
      </w:r>
      <w:r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approved by the program director or GME office. </w:t>
      </w:r>
    </w:p>
    <w:p w14:paraId="215ABE67" w14:textId="052AB8B2" w:rsidR="001C0CBF" w:rsidRPr="001C0CBF" w:rsidRDefault="001C0CBF" w:rsidP="00E26C32">
      <w:pPr>
        <w:shd w:val="clear" w:color="auto" w:fill="FFFFFF"/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  <w:r w:rsidRPr="001C0CBF">
        <w:rPr>
          <w:rFonts w:ascii="Arial Narrow" w:eastAsia="Times New Roman" w:hAnsi="Arial Narrow" w:cs="Times New Roman"/>
          <w:b/>
          <w:bCs/>
          <w:color w:val="001D35"/>
          <w:kern w:val="0"/>
          <w14:ligatures w14:val="none"/>
        </w:rPr>
        <w:t>Conflict of interest management:</w:t>
      </w:r>
      <w:r w:rsidR="00E26C32">
        <w:rPr>
          <w:rFonts w:ascii="Arial Narrow" w:eastAsia="Times New Roman" w:hAnsi="Arial Narrow" w:cs="Times New Roman"/>
          <w:b/>
          <w:bCs/>
          <w:color w:val="001D35"/>
          <w:kern w:val="0"/>
          <w14:ligatures w14:val="none"/>
        </w:rPr>
        <w:t xml:space="preserve"> </w:t>
      </w:r>
      <w:r w:rsidR="006D78B0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The Institution requires </w:t>
      </w:r>
      <w:r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disclosure of any financial </w:t>
      </w:r>
      <w:r w:rsidR="006D78B0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or business relationship between</w:t>
      </w:r>
      <w:r w:rsidR="00E26C32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 </w:t>
      </w:r>
      <w:r w:rsidR="006D78B0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resident trainees, </w:t>
      </w:r>
      <w:r w:rsidR="00E26C32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Faculty,</w:t>
      </w:r>
      <w:r w:rsidR="006D78B0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 or employees </w:t>
      </w:r>
      <w:r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with vendors</w:t>
      </w:r>
      <w:r w:rsidR="006D78B0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 and</w:t>
      </w:r>
      <w:r w:rsidR="00E26C32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/</w:t>
      </w:r>
      <w:r w:rsidR="006D78B0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or the companies they represent.</w:t>
      </w:r>
      <w:r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 </w:t>
      </w:r>
    </w:p>
    <w:p w14:paraId="3056B440" w14:textId="100918B1" w:rsidR="001C0CBF" w:rsidRPr="001C0CBF" w:rsidRDefault="001C0CBF" w:rsidP="00E26C32">
      <w:pPr>
        <w:shd w:val="clear" w:color="auto" w:fill="FFFFFF"/>
        <w:spacing w:after="120"/>
        <w:rPr>
          <w:rFonts w:ascii="Arial Narrow" w:eastAsia="Times New Roman" w:hAnsi="Arial Narrow" w:cs="Times New Roman"/>
          <w:b/>
          <w:bCs/>
          <w:color w:val="001D35"/>
          <w:kern w:val="0"/>
          <w14:ligatures w14:val="none"/>
        </w:rPr>
      </w:pPr>
      <w:r w:rsidRPr="001C0CBF">
        <w:rPr>
          <w:rFonts w:ascii="Arial Narrow" w:eastAsia="Times New Roman" w:hAnsi="Arial Narrow" w:cs="Times New Roman"/>
          <w:b/>
          <w:bCs/>
          <w:color w:val="001D35"/>
          <w:kern w:val="0"/>
          <w:sz w:val="27"/>
          <w:szCs w:val="27"/>
          <w14:ligatures w14:val="none"/>
        </w:rPr>
        <w:t>Transpa</w:t>
      </w:r>
      <w:r w:rsidRPr="001C0CBF">
        <w:rPr>
          <w:rFonts w:ascii="Arial Narrow" w:eastAsia="Times New Roman" w:hAnsi="Arial Narrow" w:cs="Times New Roman"/>
          <w:b/>
          <w:bCs/>
          <w:color w:val="001D35"/>
          <w:kern w:val="0"/>
          <w14:ligatures w14:val="none"/>
        </w:rPr>
        <w:t>rency with patients:</w:t>
      </w:r>
      <w:r w:rsidR="00E26C32">
        <w:rPr>
          <w:rFonts w:ascii="Arial Narrow" w:eastAsia="Times New Roman" w:hAnsi="Arial Narrow" w:cs="Times New Roman"/>
          <w:b/>
          <w:bCs/>
          <w:color w:val="001D35"/>
          <w:kern w:val="0"/>
          <w14:ligatures w14:val="none"/>
        </w:rPr>
        <w:t xml:space="preserve"> </w:t>
      </w:r>
      <w:r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If a vendor is involved in a patient's care, the patient should be informed of the vendor relationship</w:t>
      </w:r>
      <w:r w:rsidR="006D78B0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 or involvement</w:t>
      </w:r>
      <w:r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. </w:t>
      </w:r>
    </w:p>
    <w:p w14:paraId="62590B30" w14:textId="5D030D5D" w:rsidR="001C0CBF" w:rsidRPr="001C0CBF" w:rsidRDefault="00E26C32" w:rsidP="00E26C32">
      <w:pPr>
        <w:shd w:val="clear" w:color="auto" w:fill="FFFFFF"/>
        <w:spacing w:after="120"/>
        <w:rPr>
          <w:rFonts w:ascii="Arial Narrow" w:eastAsia="Times New Roman" w:hAnsi="Arial Narrow" w:cs="Times New Roman"/>
          <w:spacing w:val="2"/>
          <w:kern w:val="0"/>
          <w14:ligatures w14:val="none"/>
        </w:rPr>
      </w:pPr>
      <w:r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P</w:t>
      </w:r>
      <w:r w:rsidR="001C0CBF"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rograms should provide regular training to residents and faculty on appropriate vendor</w:t>
      </w:r>
      <w:r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 </w:t>
      </w:r>
      <w:r w:rsidR="001C0CBF"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interaction practices. </w:t>
      </w:r>
      <w:r w:rsidR="006D78B0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V</w:t>
      </w:r>
      <w:r w:rsidR="001C0CBF"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iolations </w:t>
      </w:r>
      <w:r w:rsidR="006D78B0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of this policy should be reported to the GME office and </w:t>
      </w:r>
      <w:r w:rsidR="001C0CBF"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potential consequences for non-compliance</w:t>
      </w:r>
      <w:r w:rsidR="006D78B0" w:rsidRPr="006D78B0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 xml:space="preserve"> (which could include probation suspension, or dismissal) be reviewed with residents and Faculty</w:t>
      </w:r>
      <w:r w:rsidR="001C0CBF" w:rsidRPr="001C0CBF">
        <w:rPr>
          <w:rFonts w:ascii="Arial Narrow" w:eastAsia="Times New Roman" w:hAnsi="Arial Narrow" w:cs="Times New Roman"/>
          <w:color w:val="001D35"/>
          <w:spacing w:val="2"/>
          <w:kern w:val="0"/>
          <w:sz w:val="27"/>
          <w:szCs w:val="27"/>
          <w14:ligatures w14:val="none"/>
        </w:rPr>
        <w:t>. </w:t>
      </w:r>
    </w:p>
    <w:p w14:paraId="34E6E705" w14:textId="1CA1837D" w:rsidR="001C0CBF" w:rsidRDefault="001C0CBF" w:rsidP="00037C27">
      <w:pPr>
        <w:jc w:val="center"/>
      </w:pPr>
    </w:p>
    <w:p w14:paraId="419B2F24" w14:textId="77777777" w:rsidR="00E26C32" w:rsidRDefault="00E26C32" w:rsidP="00037C27">
      <w:pPr>
        <w:jc w:val="center"/>
      </w:pPr>
    </w:p>
    <w:p w14:paraId="496D4E9D" w14:textId="77777777" w:rsidR="00E26C32" w:rsidRDefault="00E26C32" w:rsidP="00037C27">
      <w:pPr>
        <w:jc w:val="center"/>
      </w:pPr>
    </w:p>
    <w:p w14:paraId="6B57E6A9" w14:textId="77777777" w:rsidR="00E26C32" w:rsidRDefault="00E26C32" w:rsidP="00037C27">
      <w:pPr>
        <w:jc w:val="center"/>
      </w:pPr>
    </w:p>
    <w:p w14:paraId="6FA0C2CD" w14:textId="77777777" w:rsidR="00E26C32" w:rsidRDefault="00E26C32" w:rsidP="00037C27">
      <w:pPr>
        <w:jc w:val="center"/>
      </w:pPr>
    </w:p>
    <w:p w14:paraId="080D5C92" w14:textId="7922756A" w:rsidR="00E26C32" w:rsidRDefault="000C6137" w:rsidP="00E26C32">
      <w:pPr>
        <w:rPr>
          <w:sz w:val="20"/>
          <w:szCs w:val="20"/>
        </w:rPr>
      </w:pPr>
      <w:r>
        <w:rPr>
          <w:sz w:val="20"/>
          <w:szCs w:val="20"/>
        </w:rPr>
        <w:t>Reviewed</w:t>
      </w:r>
      <w:r w:rsidRPr="00E26C32">
        <w:rPr>
          <w:sz w:val="20"/>
          <w:szCs w:val="20"/>
        </w:rPr>
        <w:t xml:space="preserve"> </w:t>
      </w:r>
      <w:r>
        <w:rPr>
          <w:sz w:val="20"/>
          <w:szCs w:val="20"/>
        </w:rPr>
        <w:t>GMEC  2016</w:t>
      </w:r>
    </w:p>
    <w:p w14:paraId="5E6C6A7A" w14:textId="4D98F131" w:rsidR="000C6137" w:rsidRPr="00E26C32" w:rsidRDefault="000C6137" w:rsidP="00E26C32">
      <w:pPr>
        <w:rPr>
          <w:sz w:val="20"/>
          <w:szCs w:val="20"/>
        </w:rPr>
      </w:pPr>
      <w:r>
        <w:rPr>
          <w:sz w:val="20"/>
          <w:szCs w:val="20"/>
        </w:rPr>
        <w:t>Reaffirmed GMEC 2/28/2025</w:t>
      </w:r>
    </w:p>
    <w:sectPr w:rsidR="000C6137" w:rsidRPr="00E26C32" w:rsidSect="00017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D1CFD" w14:textId="77777777" w:rsidR="005F6965" w:rsidRDefault="005F6965" w:rsidP="00037C27">
      <w:r>
        <w:separator/>
      </w:r>
    </w:p>
  </w:endnote>
  <w:endnote w:type="continuationSeparator" w:id="0">
    <w:p w14:paraId="623B1587" w14:textId="77777777" w:rsidR="005F6965" w:rsidRDefault="005F6965" w:rsidP="0003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8987A" w14:textId="77777777" w:rsidR="00037C27" w:rsidRDefault="00037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323F9" w14:textId="77777777" w:rsidR="00037C27" w:rsidRDefault="00037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57F7C" w14:textId="77777777" w:rsidR="00037C27" w:rsidRDefault="00037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0877A" w14:textId="77777777" w:rsidR="005F6965" w:rsidRDefault="005F6965" w:rsidP="00037C27">
      <w:r>
        <w:separator/>
      </w:r>
    </w:p>
  </w:footnote>
  <w:footnote w:type="continuationSeparator" w:id="0">
    <w:p w14:paraId="027506EC" w14:textId="77777777" w:rsidR="005F6965" w:rsidRDefault="005F6965" w:rsidP="0003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C1E4E" w14:textId="77777777" w:rsidR="00037C27" w:rsidRDefault="00037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37C14" w14:textId="16469565" w:rsidR="00037C27" w:rsidRDefault="00037C27" w:rsidP="00037C27">
    <w:pPr>
      <w:pStyle w:val="Header"/>
      <w:jc w:val="center"/>
    </w:pPr>
    <w:r w:rsidRPr="004C10A3">
      <w:rPr>
        <w:noProof/>
        <w:lang w:eastAsia="en-US"/>
      </w:rPr>
      <w:drawing>
        <wp:inline distT="0" distB="0" distL="0" distR="0" wp14:anchorId="2CDDFB11" wp14:editId="5AF57791">
          <wp:extent cx="3272589" cy="641883"/>
          <wp:effectExtent l="0" t="0" r="0" b="6350"/>
          <wp:docPr id="14" name="Picture 14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NewLogoFINAL 20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70" b="37119"/>
                  <a:stretch/>
                </pic:blipFill>
                <pic:spPr bwMode="auto">
                  <a:xfrm>
                    <a:off x="0" y="0"/>
                    <a:ext cx="3458290" cy="678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1AD8EF" w14:textId="35828B50" w:rsidR="00037C27" w:rsidRPr="00DA25E6" w:rsidRDefault="00294F88" w:rsidP="00DA25E6">
    <w:pPr>
      <w:pStyle w:val="Header"/>
      <w:tabs>
        <w:tab w:val="clear" w:pos="4680"/>
        <w:tab w:val="clear" w:pos="9360"/>
        <w:tab w:val="left" w:pos="3320"/>
      </w:tabs>
      <w:jc w:val="center"/>
      <w:rPr>
        <w:b/>
        <w:bCs/>
        <w:color w:val="2F5496" w:themeColor="accent1" w:themeShade="BF"/>
      </w:rPr>
    </w:pPr>
    <w:r w:rsidRPr="00EA07B8">
      <w:rPr>
        <w:b/>
        <w:bCs/>
        <w:color w:val="2F5496" w:themeColor="accent1" w:themeShade="BF"/>
      </w:rPr>
      <w:t>An Affiliate of SUNY Downstate Health Sciences University College of Medicine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CAFC8" w14:textId="77777777" w:rsidR="00037C27" w:rsidRDefault="00037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46CB7"/>
    <w:multiLevelType w:val="multilevel"/>
    <w:tmpl w:val="E8E6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57E38"/>
    <w:multiLevelType w:val="multilevel"/>
    <w:tmpl w:val="DC4A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27"/>
    <w:rsid w:val="00017547"/>
    <w:rsid w:val="00037C27"/>
    <w:rsid w:val="000C6137"/>
    <w:rsid w:val="001C0CBF"/>
    <w:rsid w:val="00294F88"/>
    <w:rsid w:val="003B39E0"/>
    <w:rsid w:val="00505D0E"/>
    <w:rsid w:val="005F6965"/>
    <w:rsid w:val="006D2B6C"/>
    <w:rsid w:val="006D78B0"/>
    <w:rsid w:val="007E1427"/>
    <w:rsid w:val="00A76F69"/>
    <w:rsid w:val="00CB1DED"/>
    <w:rsid w:val="00DA25E6"/>
    <w:rsid w:val="00E26C32"/>
    <w:rsid w:val="00E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2FCA"/>
  <w15:chartTrackingRefBased/>
  <w15:docId w15:val="{170E33A7-453A-CA42-96B9-FB959380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C27"/>
  </w:style>
  <w:style w:type="paragraph" w:styleId="Footer">
    <w:name w:val="footer"/>
    <w:basedOn w:val="Normal"/>
    <w:link w:val="FooterChar"/>
    <w:uiPriority w:val="99"/>
    <w:unhideWhenUsed/>
    <w:rsid w:val="00037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C27"/>
  </w:style>
  <w:style w:type="character" w:customStyle="1" w:styleId="uv3um">
    <w:name w:val="uv3um"/>
    <w:basedOn w:val="DefaultParagraphFont"/>
    <w:rsid w:val="001C0CBF"/>
  </w:style>
  <w:style w:type="paragraph" w:customStyle="1" w:styleId="k3ksmc">
    <w:name w:val="k3ksmc"/>
    <w:basedOn w:val="Normal"/>
    <w:rsid w:val="001C0C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C0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5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0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1504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7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05409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5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27446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9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66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46201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888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91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92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005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4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14165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8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3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8038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882AECB6A38479C4F63A8120770A1" ma:contentTypeVersion="15" ma:contentTypeDescription="Create a new document." ma:contentTypeScope="" ma:versionID="8b4a00eeea355d4d7040761371974798">
  <xsd:schema xmlns:xsd="http://www.w3.org/2001/XMLSchema" xmlns:xs="http://www.w3.org/2001/XMLSchema" xmlns:p="http://schemas.microsoft.com/office/2006/metadata/properties" xmlns:ns3="ea57efd0-3cea-48aa-b41d-711e8277dc29" xmlns:ns4="7976367f-2d11-40fc-a665-bb3348140f2d" targetNamespace="http://schemas.microsoft.com/office/2006/metadata/properties" ma:root="true" ma:fieldsID="2104686677fa4c402666f2b868309682" ns3:_="" ns4:_="">
    <xsd:import namespace="ea57efd0-3cea-48aa-b41d-711e8277dc29"/>
    <xsd:import namespace="7976367f-2d11-40fc-a665-bb3348140f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7efd0-3cea-48aa-b41d-711e8277d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6367f-2d11-40fc-a665-bb3348140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57efd0-3cea-48aa-b41d-711e8277dc29" xsi:nil="true"/>
  </documentManagement>
</p:properties>
</file>

<file path=customXml/itemProps1.xml><?xml version="1.0" encoding="utf-8"?>
<ds:datastoreItem xmlns:ds="http://schemas.openxmlformats.org/officeDocument/2006/customXml" ds:itemID="{986225C7-C238-48DD-A2E1-39F8618A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7efd0-3cea-48aa-b41d-711e8277dc29"/>
    <ds:schemaRef ds:uri="7976367f-2d11-40fc-a665-bb3348140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97AB3-B8ED-4F18-8DBE-D34730706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53AB7-1CDB-4E74-9185-69E3B01DC89B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ea57efd0-3cea-48aa-b41d-711e8277dc29"/>
    <ds:schemaRef ds:uri="http://www.w3.org/XML/1998/namespace"/>
    <ds:schemaRef ds:uri="7976367f-2d11-40fc-a665-bb3348140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Kerr</dc:creator>
  <cp:keywords/>
  <dc:description/>
  <cp:lastModifiedBy>Angela Kerr</cp:lastModifiedBy>
  <cp:revision>2</cp:revision>
  <dcterms:created xsi:type="dcterms:W3CDTF">2025-02-28T14:24:00Z</dcterms:created>
  <dcterms:modified xsi:type="dcterms:W3CDTF">2025-02-28T14:24:00Z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0x010100DCA882AECB6A38479C4F63A8120770A1</vt:lpwstr>
  </property>
</Properties>
</file>